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7a7979a9cfd4ac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Heathmont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 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Education Perfect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is an essential online resource used across Maths, English, Science &amp; Humanities in this year level.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Essentials Subscription - Year 7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THINGS A MAP WON'T SHOW YOU: STORIES FROM AUSTRALIA AND BEYOND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CORALINE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
(this textbook will be retained during the following year)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8 VICTORIAN CURRICULUM PRINT &amp; LEARNON 3E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8 VICTORIAN CURRICULUM LEARNON EBOOK 3E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for the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select one option only &amp; retain for following year: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(Textbook + eBook +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purchased the Student Book 2nd hand, you MUST purchase a NEW Workbook: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 (Workbook)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BOTH of the following exercise books are also required materials: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STUDY INDONESIAN DICTIONARY 2E (Retain for the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select one option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SALING SILANG 1 STUDENT BOOK + ACTIVITY BOOK + EBOOK READER+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If you have purchased the textbook secondhand, then you are still required to purchase a NEW Activity Book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SALING SILANG 1 ACTIVITY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BOTH of the following exercise books are required materials: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PE/Health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(Retain for the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contains stationery requirements for Art &amp; Design and Performing Arts.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MANUSCRIPT BOOK 12 STAVE 32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MUSIC MANUSCRIPT BOOK 12 STAVE 32 PAGE - Will be used for Year 7 and 8.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 subscription fee of $50 for Sound Trap an online music program is also included in the class contributions fees for Performing Arts.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following colour coded cases are essential for our Year 7 classes: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(WATERMELON)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(MANGO)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following items are optional: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20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 (Retain for future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Heathmont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 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5da4c26f87c4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7a7979a9cfd4ac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5da4c26f87c4a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