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0aaf671102742e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that, in addition to the book listed texts, there will be a parent payment for a printed and bound compilation booklet of mentor texts during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1 STUDENT FOLIO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Aboriginal Languages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(Retain from year 7)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lost or damaged from Year 7, purchase replacement copies below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BOOK + 1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secondhand student book is purchased, the reactivation code below is required to access the digital textbook and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STUDENT BOOK REACTIVATION EBOOK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STUDENT BOOK + ACTIVITY BOOK + EBOOK 2E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Technologies: Wood/Metal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5f53cd1dc9bf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0aaf671102742e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5f53cd1dc9bf45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